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Mimarlık kütüphanesinin ilk iki kitabı okura merhaba dedi!</w:t>
      </w:r>
    </w:p>
    <w:p>
      <w:pPr>
        <w:pStyle w:val="Normal"/>
        <w:jc w:val="center"/>
        <w:rPr>
          <w:rFonts w:ascii="Times New Roman" w:hAnsi="Times New Roman"/>
          <w:sz w:val="30"/>
          <w:szCs w:val="30"/>
        </w:rPr>
      </w:pPr>
      <w:r>
        <w:rPr>
          <w:rFonts w:ascii="Times New Roman" w:hAnsi="Times New Roman"/>
          <w:b/>
          <w:sz w:val="30"/>
          <w:szCs w:val="30"/>
        </w:rPr>
        <w:t>Ketebe Arkitekt Serisi</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Ketebe Yayınları hayatın farklı alan</w:t>
      </w:r>
      <w:bookmarkStart w:id="0" w:name="_GoBack"/>
      <w:bookmarkEnd w:id="0"/>
      <w:r>
        <w:rPr>
          <w:rFonts w:ascii="Times New Roman" w:hAnsi="Times New Roman"/>
          <w:b/>
          <w:sz w:val="24"/>
          <w:szCs w:val="24"/>
        </w:rPr>
        <w:t>larında yeni okuma imkânları oluşturmaya devam ediyor. Yeni seri Arkitekt bunlardan birisi. Dünyaca ünlü mimarların albümlerine kuramsal mekân çalışmalarının eşlik edeceği serinin ilk iki kitabı “Mimarlar Neden Bachelard Okur?” ve “Zaha Hadid: Bütün Eserleri”. Mimarlık kütüphanesini oluşturacak farklı çalışmalar ise yolda.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Ketebe Yayınları’nın mimarlar ya da mimariye ilgi duyanlar için hazırladığı Arkitekt serisi, M. Taha Tunç ve Sümeyye Yıldız’ın derlediği “Mimarlar Neden Bachelard Okur?” ile dünyaca ünlü mimar Hadid’in eserlerini içeren “Zaha Hadid: Bütün Eserleri” kitaplarıyla okurla buluştu. Hadid’in bütün çalışmalarını içeren genişletilmiş güncel baskılı albümü, çalışmaların açıklamaları ve ünlü mimarın zihin dünyasının kodlarıyla birlikte veriliyor. </w:t>
      </w:r>
      <w:r>
        <w:rPr>
          <w:rFonts w:ascii="Times New Roman" w:hAnsi="Times New Roman"/>
          <w:i/>
          <w:iCs/>
          <w:sz w:val="24"/>
          <w:szCs w:val="24"/>
        </w:rPr>
        <w:t>Mimarlar Neden Bachelard Okur?</w:t>
      </w:r>
      <w:r>
        <w:rPr>
          <w:rFonts w:ascii="Times New Roman" w:hAnsi="Times New Roman"/>
          <w:sz w:val="24"/>
          <w:szCs w:val="24"/>
        </w:rPr>
        <w:t xml:space="preserve"> ise ortaya çıkış hikâyesinden içinde yer alan kuramsal makalelere mimarlar kadar edebiyat, felsefe ve sosyal bilimlerle ilgilenen herkes için ufuk açıcı bir kitap olma özelliği taşıyor. Arkitekt serisinin kütüphanelere yeni raflar ekletecek diğer eserleri ise okurla buluşacağı günü bekliyor.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Zaha Hadid Bütün Eserleri”</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Aaron Betsky’nin yazdığı girişle başlayan albüm, 582’si renkli 680 çizim ve fotoğraftan oluşuyor. Genişletilmiş güncel baskı olan kitapta, Zaha Hadid’in çalışmalarının detayları görsellerle birlikte sunuluyor. Albüm, “Binalar ve Projeler” ile “Objeler, Mobilyalar ve İç Mekânlar” ana başlıkları altında şekilleniyor.</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Zaha Hadid, 1950’de Bağdat’ta doğdu. </w:t>
      </w:r>
      <w:hyperlink r:id="rId2" w:tgtFrame="Londra Architectural Association (sayfa mevcut değil)">
        <w:r>
          <w:rPr>
            <w:rFonts w:ascii="Times New Roman" w:hAnsi="Times New Roman"/>
            <w:sz w:val="24"/>
            <w:szCs w:val="24"/>
          </w:rPr>
          <w:t>Londra Architectural Association</w:t>
        </w:r>
      </w:hyperlink>
      <w:r>
        <w:rPr>
          <w:rFonts w:ascii="Times New Roman" w:hAnsi="Times New Roman"/>
          <w:sz w:val="24"/>
          <w:szCs w:val="24"/>
        </w:rPr>
        <w:t> okulunda mimarlık okumadan önce </w:t>
      </w:r>
      <w:hyperlink r:id="rId3" w:tgtFrame="Beyrut Amerikan Üniversitesi">
        <w:r>
          <w:rPr>
            <w:rFonts w:ascii="Times New Roman" w:hAnsi="Times New Roman"/>
            <w:sz w:val="24"/>
            <w:szCs w:val="24"/>
          </w:rPr>
          <w:t>Beyrut Amerikan Üniversitesinde</w:t>
        </w:r>
      </w:hyperlink>
      <w:r>
        <w:rPr>
          <w:rFonts w:ascii="Times New Roman" w:hAnsi="Times New Roman"/>
          <w:sz w:val="24"/>
          <w:szCs w:val="24"/>
        </w:rPr>
        <w:t> Matematik Bölümünü bitirdi. Mezuniyetinden sonra okulundaki hocaları ile 1977’de ortağı olduğu </w:t>
      </w:r>
      <w:hyperlink r:id="rId4" w:tgtFrame="Office For Metropolitan Architecture (sayfa mevcut değil)">
        <w:r>
          <w:rPr>
            <w:rFonts w:ascii="Times New Roman" w:hAnsi="Times New Roman"/>
            <w:sz w:val="24"/>
            <w:szCs w:val="24"/>
          </w:rPr>
          <w:t>Office For Metropolitan Architecture</w:t>
        </w:r>
      </w:hyperlink>
      <w:r>
        <w:rPr>
          <w:rFonts w:ascii="Times New Roman" w:hAnsi="Times New Roman"/>
          <w:sz w:val="24"/>
          <w:szCs w:val="24"/>
        </w:rPr>
        <w:t xml:space="preserve">'da çalışmaya başladı.1980’de kendi Londra merkezli bürosunu kurup saygın üniversitelerde eğitmenlik yaptı. </w:t>
      </w:r>
      <w:hyperlink r:id="rId5" w:tgtFrame="American Academy of Arts and Letters (sayfa mevcut değil)">
        <w:r>
          <w:rPr>
            <w:rFonts w:ascii="Times New Roman" w:hAnsi="Times New Roman"/>
            <w:sz w:val="24"/>
            <w:szCs w:val="24"/>
          </w:rPr>
          <w:t>American Academy of Arts and Letters</w:t>
        </w:r>
      </w:hyperlink>
      <w:r>
        <w:rPr>
          <w:rFonts w:ascii="Times New Roman" w:hAnsi="Times New Roman"/>
          <w:sz w:val="24"/>
          <w:szCs w:val="24"/>
        </w:rPr>
        <w:t>’ın onur üyesi olan Zaha Hadid, pek çok uluslararası ödülün de sahibi.</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Aaron Betsky, kitabın girişinde dünyaca ünlü mimarı şöyle anlatıyor: </w:t>
      </w:r>
      <w:r>
        <w:rPr>
          <w:rFonts w:ascii="Times New Roman" w:hAnsi="Times New Roman"/>
          <w:i/>
          <w:sz w:val="24"/>
          <w:szCs w:val="24"/>
        </w:rPr>
        <w:t>“Zaha Hadid, harika bir görüntü yönetmeniydi. Gözleri kamera keskinliğindeydi. Şehri yavaş çekimde, kaset döşeme kalıpları, ani pikeler ve omuz planda, çıkıntı kesmeleri ve anlatı ritimlerinde algılıyordu. Etrafındaki dünyayı çizerken, ona ait bilinç dışı alanlarını da çizime eklerdi. Hadid, modern dünyamızdaki yapılarda gizli olan şeyleri bulup onları ütopik resimli taslaklara dönüştürdü. Cesurca keşfetti, gündelik yaşam ritimlerini yavaşlatıp hızlandırdı ve çevresini bir temsil biçimi olarak mimarlığın cerrahi müdahalelerine maruz bıraktı. Saniyenin onda biri hızındaki bir patlamanın temellerini attı.”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Betsky, modernist bir mimar olarak kabul edilen Zaha Hadid’in kendi kökleriyle bağını ise şu cümlelerle aktarıyor. </w:t>
      </w:r>
      <w:r>
        <w:rPr>
          <w:rFonts w:ascii="Times New Roman" w:hAnsi="Times New Roman"/>
          <w:i/>
          <w:sz w:val="24"/>
          <w:szCs w:val="24"/>
        </w:rPr>
        <w:t>“Hadid’in eserleri yalnızca modernite ile ilişkili Batılı kökenlere sahip değildi. Irak’ta doğan Hadid, İran halılarına gençken duyduğu hayranlıktan; gerçekliği duyumsal bir yüzeye, basit alanları da cafcaflı alanlara dönüştüren ellerin kolektif emeğini barındıran ve insan kavrayışını bozan karmaşık desenlerden bahsedip dururdu. Unutmayın, tesadüfen de olsa, bu işi yapan yine kadınlardı.”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Mimarlar Neden Bachelard Okur?”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Arkitekt Khōra serisinin ilk kitabı ismini bir okuma grubunda dillendirilen aynı sorudan alıyor. Khōra Mekân Çalışmalarına katkı sunan Abdullah Başaran, Reyhan Nazlıaydın, Murat Şentürk, M. Taha Tunç ve Sümeyye Yıldız bu kavramı şu şekilde algılıyorlar: “</w:t>
      </w:r>
      <w:r>
        <w:rPr>
          <w:rFonts w:ascii="Times New Roman" w:hAnsi="Times New Roman"/>
          <w:i/>
          <w:sz w:val="24"/>
          <w:szCs w:val="24"/>
        </w:rPr>
        <w:t>Esinlendiğimiz Platon’un khōra’sını da şöyle anlıyoruz: ne bu ne öbürü ve hem bu hem öbürü. Khōra hâkim ve genelgeçer mantığın (logos) dışına çıkarak melez olana (nothō) yöneliyor. Bu düşüncenin güzergâhı adlandırılamaz, ele geçirilemez olanlarla dolu. Zira mekân sürekli bir müphemlik ve muğlaklık barındırıyor.”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iCs/>
          <w:sz w:val="24"/>
          <w:szCs w:val="24"/>
        </w:rPr>
        <w:t>Mimarlar Neden Bachelard Okur?</w:t>
      </w:r>
      <w:r>
        <w:rPr>
          <w:rFonts w:ascii="Times New Roman" w:hAnsi="Times New Roman"/>
          <w:i/>
          <w:sz w:val="24"/>
          <w:szCs w:val="24"/>
        </w:rPr>
        <w:t>,</w:t>
      </w:r>
      <w:r>
        <w:rPr>
          <w:rFonts w:ascii="Times New Roman" w:hAnsi="Times New Roman"/>
          <w:sz w:val="24"/>
          <w:szCs w:val="24"/>
        </w:rPr>
        <w:t xml:space="preserve"> M. Taha Tunç ve Sümeyye Yıldız’ın derlemelerinden oluşuyor. Kitap, çoğu mimarlıkla ilgili olsa da farklı disiplinlerden isimlerin Bachelard’ı okuma biçimlerini 12 makaleyle bir arada sunuyor. Kitabın sonunda ise Abdullah Başaran ve M. Taha Tunç’un makaleleriyle kitaba büyük destek sağlayan Edward S. Casey ile gerçekleştirdikleri söyleşi yer alıyor. Kitapta edebi ve felsefi yazıların yanında tasarımcıların, fotoğrafçıların, mimarların ve çizerlerin görsel katkıları başka bir okuma imkanı olarak beliriyor.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Gaston Bachelard’ın 1957 tarihli kitabı “Mekânın Poetikası” üzerinden hareketle oluşturulan çalışma, sadece mimarlara değil felsefe, din, edebiyat, sosyoloji ve sosyal bilimlerin farklı alanlarında düşünen, okuyan ve yazan herkese hitap ediyor.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Esere katkı sunan Abdullah Başaran’ın Bachelard’la ilgili şu cümleleri bu kitabın neden okunması gerektiğini özetliyor: </w:t>
      </w:r>
      <w:r>
        <w:rPr>
          <w:rFonts w:ascii="Times New Roman" w:hAnsi="Times New Roman"/>
          <w:i/>
          <w:sz w:val="24"/>
          <w:szCs w:val="24"/>
        </w:rPr>
        <w:t>“Fransız filozof Gaston Bachelard, 20. yüzyılın en çok okunan filozofları arasında değildir. Hatta özel olarak bilim tarihi ve felsefesiyle ilgilenmeyen ya da fenomenolojik geleneğe vakıf olmayan pek çok araştırmacı, bu pek bilinmeyen ummanın ismiyle dahi karşılaşmaz. Ancak Bachelard, onu okuyan ve bilenlerin hiç şüphesiz kabul edeceği gibi bir ummandır ve dahası ummanın, enginlik ve derinliğin filozofudur; bu yüzden Bachelard’ın pek bilinmiyor ya da okunmuyor oluşu bir talihsizlik değil, okur için derin sularda ve engin hülyalarda dolaşmanın kârıdır.”</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w:altName w:val="Times New Roman"/>
    <w:charset w:val="a2"/>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6"/>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4f1c52"/>
    <w:rPr>
      <w:rFonts w:ascii="Lucida Grande" w:hAnsi="Lucida Grande" w:cs="Lucida Grande"/>
      <w:sz w:val="18"/>
      <w:szCs w:val="18"/>
    </w:rPr>
  </w:style>
  <w:style w:type="character" w:styleId="NternetBalants">
    <w:name w:val="İnternet Bağlantısı"/>
    <w:basedOn w:val="DefaultParagraphFont"/>
    <w:uiPriority w:val="99"/>
    <w:semiHidden/>
    <w:unhideWhenUsed/>
    <w:rsid w:val="008d60d9"/>
    <w:rPr>
      <w:color w:val="0000FF"/>
      <w:u w:val="singl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4f1c52"/>
    <w:pPr/>
    <w:rPr>
      <w:rFonts w:ascii="Lucida Grande" w:hAnsi="Lucida Grande" w:cs="Lucida Grande"/>
      <w:sz w:val="18"/>
      <w:szCs w:val="18"/>
    </w:rPr>
  </w:style>
  <w:style w:type="paragraph" w:styleId="NormalWeb">
    <w:name w:val="Normal (Web)"/>
    <w:basedOn w:val="Normal"/>
    <w:uiPriority w:val="99"/>
    <w:semiHidden/>
    <w:unhideWhenUsed/>
    <w:qFormat/>
    <w:rsid w:val="008d60d9"/>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wikipedia.org/w/index.php?title=Londra_Architectural_Association&amp;action=edit&amp;redlink=1" TargetMode="External"/><Relationship Id="rId3" Type="http://schemas.openxmlformats.org/officeDocument/2006/relationships/hyperlink" Target="https://tr.wikipedia.org/wiki/Beyrut_Amerikan_&#220;niversitesi" TargetMode="External"/><Relationship Id="rId4" Type="http://schemas.openxmlformats.org/officeDocument/2006/relationships/hyperlink" Target="https://tr.wikipedia.org/w/index.php?title=Office_For_Metropolitan_Architecture&amp;action=edit&amp;redlink=1" TargetMode="External"/><Relationship Id="rId5" Type="http://schemas.openxmlformats.org/officeDocument/2006/relationships/hyperlink" Target="https://tr.wikipedia.org/w/index.php?title=American_Academy_of_Arts_and_Letters&amp;action=edit&amp;redlink=1"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LibreOffice/7.1.2.2$Windows_X86_64 LibreOffice_project/8a45595d069ef5570103caea1b71cc9d82b2aae4</Application>
  <AppVersion>15.0000</AppVersion>
  <Pages>2</Pages>
  <Words>679</Words>
  <Characters>4610</Characters>
  <CharactersWithSpaces>5280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2021-10-06T11:10:00Z</dcterms:created>
  <dc:creator>arzu</dc:creator>
  <dc:description/>
  <dc:language>tr-TR</dc:language>
  <cp:lastModifiedBy/>
  <dcterms:modified xsi:type="dcterms:W3CDTF">2021-10-12T10:19:30Z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